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704A" w14:textId="40677222" w:rsidR="00F30B4D" w:rsidRPr="00762124" w:rsidRDefault="00F30B4D" w:rsidP="00F30B4D">
      <w:pPr>
        <w:rPr>
          <w:rFonts w:ascii="Arial" w:hAnsi="Arial" w:cs="Arial"/>
        </w:rPr>
      </w:pPr>
      <w:r w:rsidRPr="00762124">
        <w:rPr>
          <w:rFonts w:ascii="Arial" w:hAnsi="Arial" w:cs="Arial"/>
          <w:noProof/>
        </w:rPr>
        <w:drawing>
          <wp:anchor distT="0" distB="0" distL="114300" distR="114300" simplePos="0" relativeHeight="251658240" behindDoc="1" locked="0" layoutInCell="1" allowOverlap="1" wp14:anchorId="649069C2" wp14:editId="3F873676">
            <wp:simplePos x="0" y="0"/>
            <wp:positionH relativeFrom="margin">
              <wp:align>left</wp:align>
            </wp:positionH>
            <wp:positionV relativeFrom="paragraph">
              <wp:posOffset>0</wp:posOffset>
            </wp:positionV>
            <wp:extent cx="3228975" cy="890776"/>
            <wp:effectExtent l="0" t="0" r="0" b="5080"/>
            <wp:wrapTight wrapText="bothSides">
              <wp:wrapPolygon edited="0">
                <wp:start x="0" y="0"/>
                <wp:lineTo x="0" y="21261"/>
                <wp:lineTo x="21409" y="21261"/>
                <wp:lineTo x="21409" y="0"/>
                <wp:lineTo x="0" y="0"/>
              </wp:wrapPolygon>
            </wp:wrapTight>
            <wp:docPr id="1196425576" name="Picture 3" descr="Logo featuring stylized lowercase letters &quot;ea&quot; in black next to teal text reading &quot;Education Authority.&quot; Design includes abstract shapes in yellow, green, and blue to the left of the lett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25576" name="Picture 3" descr="Logo featuring stylized lowercase letters &quot;ea&quot; in black next to teal text reading &quot;Education Authority.&quot; Design includes abstract shapes in yellow, green, and blue to the left of the letter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228975" cy="890776"/>
                    </a:xfrm>
                    <a:prstGeom prst="rect">
                      <a:avLst/>
                    </a:prstGeom>
                  </pic:spPr>
                </pic:pic>
              </a:graphicData>
            </a:graphic>
          </wp:anchor>
        </w:drawing>
      </w:r>
    </w:p>
    <w:p w14:paraId="243C324E" w14:textId="6E18901C" w:rsidR="00045E9F" w:rsidRPr="00762124" w:rsidRDefault="00F30B4D" w:rsidP="00045E9F">
      <w:pPr>
        <w:jc w:val="center"/>
        <w:rPr>
          <w:rFonts w:ascii="Arial" w:hAnsi="Arial" w:cs="Arial"/>
          <w:b/>
          <w:bCs/>
          <w:color w:val="153D63" w:themeColor="text2" w:themeTint="E6"/>
          <w:sz w:val="56"/>
          <w:szCs w:val="56"/>
        </w:rPr>
      </w:pPr>
      <w:r w:rsidRPr="00762124">
        <w:rPr>
          <w:rFonts w:ascii="Arial" w:hAnsi="Arial" w:cs="Arial"/>
          <w:b/>
          <w:bCs/>
          <w:color w:val="153D63" w:themeColor="text2" w:themeTint="E6"/>
          <w:sz w:val="56"/>
          <w:szCs w:val="56"/>
        </w:rPr>
        <w:t>Safety Notice</w:t>
      </w:r>
    </w:p>
    <w:p w14:paraId="08236FC4" w14:textId="53C29402" w:rsidR="00045E9F" w:rsidRPr="00762124" w:rsidRDefault="00890AD7" w:rsidP="00F30B4D">
      <w:pPr>
        <w:rPr>
          <w:rFonts w:ascii="Arial" w:hAnsi="Arial" w:cs="Arial"/>
          <w:b/>
          <w:bCs/>
          <w:color w:val="0070C0"/>
          <w:sz w:val="40"/>
          <w:szCs w:val="40"/>
        </w:rPr>
      </w:pPr>
      <w:r w:rsidRPr="00762124">
        <w:rPr>
          <w:rFonts w:ascii="Arial" w:hAnsi="Arial" w:cs="Arial"/>
          <w:b/>
          <w:bCs/>
          <w:noProof/>
          <w:color w:val="0E2841" w:themeColor="text2"/>
          <w:sz w:val="56"/>
          <w:szCs w:val="56"/>
        </w:rPr>
        <mc:AlternateContent>
          <mc:Choice Requires="wps">
            <w:drawing>
              <wp:anchor distT="0" distB="0" distL="114300" distR="114300" simplePos="0" relativeHeight="251664384" behindDoc="0" locked="0" layoutInCell="1" allowOverlap="1" wp14:anchorId="3FECD9AD" wp14:editId="339EC14C">
                <wp:simplePos x="0" y="0"/>
                <wp:positionH relativeFrom="margin">
                  <wp:align>right</wp:align>
                </wp:positionH>
                <wp:positionV relativeFrom="paragraph">
                  <wp:posOffset>174625</wp:posOffset>
                </wp:positionV>
                <wp:extent cx="5734050" cy="520700"/>
                <wp:effectExtent l="0" t="0" r="0" b="0"/>
                <wp:wrapNone/>
                <wp:docPr id="1917258136" name="Text Box 9" descr="Text box with a red background and white font reading &quot;Product Recall: HTI Toys Stretcherz&quot; "/>
                <wp:cNvGraphicFramePr/>
                <a:graphic xmlns:a="http://schemas.openxmlformats.org/drawingml/2006/main">
                  <a:graphicData uri="http://schemas.microsoft.com/office/word/2010/wordprocessingShape">
                    <wps:wsp>
                      <wps:cNvSpPr txBox="1"/>
                      <wps:spPr>
                        <a:xfrm>
                          <a:off x="0" y="0"/>
                          <a:ext cx="5734050" cy="520700"/>
                        </a:xfrm>
                        <a:prstGeom prst="rect">
                          <a:avLst/>
                        </a:prstGeom>
                        <a:solidFill>
                          <a:srgbClr val="B10F0F"/>
                        </a:solidFill>
                        <a:ln w="6350">
                          <a:noFill/>
                        </a:ln>
                      </wps:spPr>
                      <wps:txbx>
                        <w:txbxContent>
                          <w:p w14:paraId="50DCA2ED" w14:textId="156AE04B" w:rsidR="00AD78F6" w:rsidRDefault="00AD78F6" w:rsidP="00AD78F6">
                            <w:pPr>
                              <w:jc w:val="center"/>
                              <w:rPr>
                                <w:rFonts w:ascii="Arial" w:hAnsi="Arial" w:cs="Arial"/>
                                <w:b/>
                                <w:bCs/>
                                <w:color w:val="FFFFFF" w:themeColor="background1"/>
                                <w:sz w:val="40"/>
                                <w:szCs w:val="40"/>
                              </w:rPr>
                            </w:pPr>
                            <w:r w:rsidRPr="00AD78F6">
                              <w:rPr>
                                <w:rFonts w:ascii="Arial" w:hAnsi="Arial" w:cs="Arial"/>
                                <w:b/>
                                <w:bCs/>
                                <w:color w:val="FFFFFF" w:themeColor="background1"/>
                                <w:sz w:val="40"/>
                                <w:szCs w:val="40"/>
                              </w:rPr>
                              <w:t xml:space="preserve">Product Recall: HTI Toys </w:t>
                            </w:r>
                            <w:proofErr w:type="spellStart"/>
                            <w:r w:rsidRPr="00AD78F6">
                              <w:rPr>
                                <w:rFonts w:ascii="Arial" w:hAnsi="Arial" w:cs="Arial"/>
                                <w:b/>
                                <w:bCs/>
                                <w:color w:val="FFFFFF" w:themeColor="background1"/>
                                <w:sz w:val="40"/>
                                <w:szCs w:val="40"/>
                              </w:rPr>
                              <w:t>Stretcherz</w:t>
                            </w:r>
                            <w:proofErr w:type="spellEnd"/>
                            <w:r w:rsidRPr="00AD78F6">
                              <w:rPr>
                                <w:rFonts w:ascii="Arial" w:hAnsi="Arial" w:cs="Arial"/>
                                <w:b/>
                                <w:bCs/>
                                <w:color w:val="FFFFFF" w:themeColor="background1"/>
                                <w:sz w:val="40"/>
                                <w:szCs w:val="40"/>
                              </w:rPr>
                              <w:t xml:space="preserve"> </w:t>
                            </w:r>
                          </w:p>
                          <w:p w14:paraId="4B193804" w14:textId="61A7E12C" w:rsidR="00AD78F6" w:rsidRPr="00AD78F6" w:rsidRDefault="00AD78F6" w:rsidP="00AD78F6">
                            <w:pPr>
                              <w:jc w:val="center"/>
                              <w:rPr>
                                <w:rFonts w:ascii="Arial" w:hAnsi="Arial" w:cs="Arial"/>
                                <w:b/>
                                <w:bCs/>
                                <w:color w:val="FFFFFF" w:themeColor="background1"/>
                                <w:sz w:val="40"/>
                                <w:szCs w:val="40"/>
                              </w:rPr>
                            </w:pPr>
                            <w:r w:rsidRPr="00AD78F6">
                              <w:rPr>
                                <w:rFonts w:ascii="Arial" w:hAnsi="Arial" w:cs="Arial"/>
                                <w:b/>
                                <w:bCs/>
                                <w:color w:val="FFFFFF" w:themeColor="background1"/>
                                <w:sz w:val="40"/>
                                <w:szCs w:val="40"/>
                              </w:rPr>
                              <w:t xml:space="preserve"> </w:t>
                            </w:r>
                          </w:p>
                          <w:p w14:paraId="2BC43805" w14:textId="6B0572FD" w:rsidR="00045E9F" w:rsidRPr="00913AC2" w:rsidRDefault="00045E9F" w:rsidP="00890AD7">
                            <w:pPr>
                              <w:jc w:val="center"/>
                              <w:rPr>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CD9AD" id="_x0000_t202" coordsize="21600,21600" o:spt="202" path="m,l,21600r21600,l21600,xe">
                <v:stroke joinstyle="miter"/>
                <v:path gradientshapeok="t" o:connecttype="rect"/>
              </v:shapetype>
              <v:shape id="Text Box 9" o:spid="_x0000_s1026" type="#_x0000_t202" alt="Text box with a red background and white font reading &quot;Product Recall: HTI Toys Stretcherz&quot; " style="position:absolute;margin-left:400.3pt;margin-top:13.75pt;width:451.5pt;height:4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" fillcolor="#b10f0f" stroked="f" strokeweight=".5pt">
                <v:textbox>
                  <w:txbxContent>
                    <w:p w14:paraId="50DCA2ED" w14:textId="156AE04B" w:rsidR="00AD78F6" w:rsidRDefault="00AD78F6" w:rsidP="00AD78F6">
                      <w:pPr>
                        <w:jc w:val="center"/>
                        <w:rPr>
                          <w:rFonts w:ascii="Arial" w:hAnsi="Arial" w:cs="Arial"/>
                          <w:b/>
                          <w:bCs/>
                          <w:color w:val="FFFFFF" w:themeColor="background1"/>
                          <w:sz w:val="40"/>
                          <w:szCs w:val="40"/>
                        </w:rPr>
                      </w:pPr>
                      <w:r w:rsidRPr="00AD78F6">
                        <w:rPr>
                          <w:rFonts w:ascii="Arial" w:hAnsi="Arial" w:cs="Arial"/>
                          <w:b/>
                          <w:bCs/>
                          <w:color w:val="FFFFFF" w:themeColor="background1"/>
                          <w:sz w:val="40"/>
                          <w:szCs w:val="40"/>
                        </w:rPr>
                        <w:t xml:space="preserve">Product Recall: HTI Toys </w:t>
                      </w:r>
                      <w:proofErr w:type="spellStart"/>
                      <w:r w:rsidRPr="00AD78F6">
                        <w:rPr>
                          <w:rFonts w:ascii="Arial" w:hAnsi="Arial" w:cs="Arial"/>
                          <w:b/>
                          <w:bCs/>
                          <w:color w:val="FFFFFF" w:themeColor="background1"/>
                          <w:sz w:val="40"/>
                          <w:szCs w:val="40"/>
                        </w:rPr>
                        <w:t>Stretcherz</w:t>
                      </w:r>
                      <w:proofErr w:type="spellEnd"/>
                      <w:r w:rsidRPr="00AD78F6">
                        <w:rPr>
                          <w:rFonts w:ascii="Arial" w:hAnsi="Arial" w:cs="Arial"/>
                          <w:b/>
                          <w:bCs/>
                          <w:color w:val="FFFFFF" w:themeColor="background1"/>
                          <w:sz w:val="40"/>
                          <w:szCs w:val="40"/>
                        </w:rPr>
                        <w:t xml:space="preserve"> </w:t>
                      </w:r>
                    </w:p>
                    <w:p w14:paraId="4B193804" w14:textId="61A7E12C" w:rsidR="00AD78F6" w:rsidRPr="00AD78F6" w:rsidRDefault="00AD78F6" w:rsidP="00AD78F6">
                      <w:pPr>
                        <w:jc w:val="center"/>
                        <w:rPr>
                          <w:rFonts w:ascii="Arial" w:hAnsi="Arial" w:cs="Arial"/>
                          <w:b/>
                          <w:bCs/>
                          <w:color w:val="FFFFFF" w:themeColor="background1"/>
                          <w:sz w:val="40"/>
                          <w:szCs w:val="40"/>
                        </w:rPr>
                      </w:pPr>
                      <w:r w:rsidRPr="00AD78F6">
                        <w:rPr>
                          <w:rFonts w:ascii="Arial" w:hAnsi="Arial" w:cs="Arial"/>
                          <w:b/>
                          <w:bCs/>
                          <w:color w:val="FFFFFF" w:themeColor="background1"/>
                          <w:sz w:val="40"/>
                          <w:szCs w:val="40"/>
                        </w:rPr>
                        <w:t xml:space="preserve"> </w:t>
                      </w:r>
                    </w:p>
                    <w:p w14:paraId="2BC43805" w14:textId="6B0572FD" w:rsidR="00045E9F" w:rsidRPr="00913AC2" w:rsidRDefault="00045E9F" w:rsidP="00890AD7">
                      <w:pPr>
                        <w:jc w:val="center"/>
                        <w:rPr>
                          <w:color w:val="FFFFFF" w:themeColor="background1"/>
                          <w:sz w:val="48"/>
                          <w:szCs w:val="48"/>
                        </w:rPr>
                      </w:pPr>
                    </w:p>
                  </w:txbxContent>
                </v:textbox>
                <w10:wrap anchorx="margin"/>
              </v:shape>
            </w:pict>
          </mc:Fallback>
        </mc:AlternateContent>
      </w:r>
    </w:p>
    <w:p w14:paraId="66139F30" w14:textId="77777777" w:rsidR="00772F3F" w:rsidRPr="00762124" w:rsidRDefault="00772F3F" w:rsidP="00F30B4D">
      <w:pPr>
        <w:rPr>
          <w:rFonts w:ascii="Arial" w:hAnsi="Arial" w:cs="Arial"/>
        </w:rPr>
      </w:pPr>
    </w:p>
    <w:p w14:paraId="065A782B" w14:textId="77777777" w:rsidR="00762124" w:rsidRPr="00762124" w:rsidRDefault="00762124" w:rsidP="008A449E">
      <w:pPr>
        <w:spacing w:after="0" w:line="240" w:lineRule="auto"/>
        <w:jc w:val="both"/>
        <w:rPr>
          <w:rFonts w:ascii="Arial" w:hAnsi="Arial" w:cs="Arial"/>
        </w:rPr>
      </w:pPr>
    </w:p>
    <w:p w14:paraId="279CEED2" w14:textId="293C38C4" w:rsidR="00B3133E" w:rsidRPr="00762124" w:rsidRDefault="00B3133E" w:rsidP="008A449E">
      <w:pPr>
        <w:spacing w:after="0" w:line="240" w:lineRule="auto"/>
        <w:jc w:val="both"/>
        <w:rPr>
          <w:rFonts w:ascii="Arial" w:hAnsi="Arial" w:cs="Arial"/>
        </w:rPr>
      </w:pPr>
      <w:r w:rsidRPr="00762124">
        <w:rPr>
          <w:rFonts w:ascii="Arial" w:hAnsi="Arial" w:cs="Arial"/>
        </w:rPr>
        <w:t>GOV.</w:t>
      </w:r>
      <w:r w:rsidR="00360D6D" w:rsidRPr="00762124">
        <w:rPr>
          <w:rFonts w:ascii="Arial" w:hAnsi="Arial" w:cs="Arial"/>
        </w:rPr>
        <w:t xml:space="preserve">UK have advised that HTI Toys </w:t>
      </w:r>
      <w:proofErr w:type="spellStart"/>
      <w:r w:rsidR="00360D6D" w:rsidRPr="00762124">
        <w:rPr>
          <w:rFonts w:ascii="Arial" w:hAnsi="Arial" w:cs="Arial"/>
        </w:rPr>
        <w:t>Stretcherz</w:t>
      </w:r>
      <w:proofErr w:type="spellEnd"/>
      <w:r w:rsidR="00360D6D" w:rsidRPr="00762124">
        <w:rPr>
          <w:rFonts w:ascii="Arial" w:hAnsi="Arial" w:cs="Arial"/>
        </w:rPr>
        <w:t xml:space="preserve"> products have been withdrawn from the market and recalled from end users by HTI Toys (manufacturer) and the following distributors/retailers: ALDI, Argos, ASDA, B&amp;M, The Entertainer, Home Bargains, Morrisons, Poundland, Smyths Toys, Tesco, TK Maxx/</w:t>
      </w:r>
      <w:proofErr w:type="spellStart"/>
      <w:r w:rsidR="00360D6D" w:rsidRPr="00762124">
        <w:rPr>
          <w:rFonts w:ascii="Arial" w:hAnsi="Arial" w:cs="Arial"/>
        </w:rPr>
        <w:t>Homesense</w:t>
      </w:r>
      <w:proofErr w:type="spellEnd"/>
      <w:r w:rsidR="00360D6D" w:rsidRPr="00762124">
        <w:rPr>
          <w:rFonts w:ascii="Arial" w:hAnsi="Arial" w:cs="Arial"/>
        </w:rPr>
        <w:t xml:space="preserve"> and The Works.  </w:t>
      </w:r>
    </w:p>
    <w:p w14:paraId="09F75C86" w14:textId="77777777" w:rsidR="00B3133E" w:rsidRPr="00762124" w:rsidRDefault="00B3133E" w:rsidP="008A449E">
      <w:pPr>
        <w:spacing w:after="0" w:line="240" w:lineRule="auto"/>
        <w:jc w:val="both"/>
        <w:rPr>
          <w:rFonts w:ascii="Arial" w:hAnsi="Arial" w:cs="Arial"/>
        </w:rPr>
      </w:pPr>
    </w:p>
    <w:p w14:paraId="4B159207" w14:textId="3BDC23A5" w:rsidR="00B3133E" w:rsidRPr="00762124" w:rsidRDefault="00B3133E" w:rsidP="008A449E">
      <w:pPr>
        <w:spacing w:after="0" w:line="240" w:lineRule="auto"/>
        <w:rPr>
          <w:rFonts w:ascii="Arial" w:hAnsi="Arial" w:cs="Arial"/>
          <w:b/>
          <w:bCs/>
        </w:rPr>
      </w:pPr>
      <w:r w:rsidRPr="00762124">
        <w:rPr>
          <w:rFonts w:ascii="Arial" w:hAnsi="Arial" w:cs="Arial"/>
          <w:b/>
          <w:bCs/>
        </w:rPr>
        <w:t xml:space="preserve">Product </w:t>
      </w:r>
      <w:r w:rsidR="00772F3F" w:rsidRPr="00762124">
        <w:rPr>
          <w:rFonts w:ascii="Arial" w:hAnsi="Arial" w:cs="Arial"/>
          <w:b/>
          <w:bCs/>
        </w:rPr>
        <w:t>I</w:t>
      </w:r>
      <w:r w:rsidRPr="00762124">
        <w:rPr>
          <w:rFonts w:ascii="Arial" w:hAnsi="Arial" w:cs="Arial"/>
          <w:b/>
          <w:bCs/>
        </w:rPr>
        <w:t>nformation</w:t>
      </w:r>
    </w:p>
    <w:p w14:paraId="28062C8B" w14:textId="77777777" w:rsidR="008A449E" w:rsidRPr="00762124" w:rsidRDefault="008A449E" w:rsidP="008A449E">
      <w:pPr>
        <w:spacing w:after="0" w:line="240" w:lineRule="auto"/>
        <w:rPr>
          <w:rFonts w:ascii="Arial" w:hAnsi="Arial" w:cs="Arial"/>
          <w:b/>
          <w:bCs/>
        </w:rPr>
      </w:pPr>
    </w:p>
    <w:p w14:paraId="0067F57B" w14:textId="1344A3B9" w:rsidR="00360D6D" w:rsidRPr="00762124" w:rsidRDefault="00360D6D" w:rsidP="008A449E">
      <w:pPr>
        <w:spacing w:after="0" w:line="240" w:lineRule="auto"/>
        <w:jc w:val="both"/>
        <w:rPr>
          <w:rFonts w:ascii="Arial" w:hAnsi="Arial" w:cs="Arial"/>
        </w:rPr>
      </w:pPr>
      <w:r w:rsidRPr="00762124">
        <w:rPr>
          <w:rFonts w:ascii="Arial" w:hAnsi="Arial" w:cs="Arial"/>
        </w:rPr>
        <w:t xml:space="preserve">These </w:t>
      </w:r>
      <w:proofErr w:type="spellStart"/>
      <w:r w:rsidR="00BD2FB9" w:rsidRPr="00762124">
        <w:rPr>
          <w:rFonts w:ascii="Arial" w:hAnsi="Arial" w:cs="Arial"/>
          <w:b/>
          <w:bCs/>
        </w:rPr>
        <w:t>Stretcherz</w:t>
      </w:r>
      <w:proofErr w:type="spellEnd"/>
      <w:r w:rsidR="00BD2FB9" w:rsidRPr="00762124">
        <w:rPr>
          <w:rFonts w:ascii="Arial" w:hAnsi="Arial" w:cs="Arial"/>
          <w:b/>
          <w:bCs/>
        </w:rPr>
        <w:t xml:space="preserve"> Toys - Action Figures (</w:t>
      </w:r>
      <w:proofErr w:type="gramStart"/>
      <w:r w:rsidR="00BD2FB9" w:rsidRPr="00762124">
        <w:rPr>
          <w:rFonts w:ascii="Arial" w:hAnsi="Arial" w:cs="Arial"/>
          <w:b/>
          <w:bCs/>
        </w:rPr>
        <w:t>Non Powered</w:t>
      </w:r>
      <w:proofErr w:type="gramEnd"/>
      <w:r w:rsidR="00BD2FB9" w:rsidRPr="00762124">
        <w:rPr>
          <w:rFonts w:ascii="Arial" w:hAnsi="Arial" w:cs="Arial"/>
          <w:b/>
          <w:bCs/>
        </w:rPr>
        <w:t xml:space="preserve">) </w:t>
      </w:r>
      <w:r w:rsidR="00BD2FB9" w:rsidRPr="00762124">
        <w:rPr>
          <w:rFonts w:ascii="Arial" w:hAnsi="Arial" w:cs="Arial"/>
        </w:rPr>
        <w:t xml:space="preserve">are </w:t>
      </w:r>
      <w:r w:rsidR="00BD2FB9" w:rsidRPr="00762124">
        <w:rPr>
          <w:rFonts w:ascii="Arial" w:eastAsia="Times New Roman" w:hAnsi="Arial" w:cs="Arial"/>
          <w:color w:val="0B0C0C"/>
          <w:kern w:val="0"/>
          <w:lang w:eastAsia="en-GB"/>
          <w14:ligatures w14:val="none"/>
        </w:rPr>
        <w:t>stretch toys filled with sand-like material.  They can be used</w:t>
      </w:r>
      <w:r w:rsidRPr="00762124">
        <w:rPr>
          <w:rFonts w:ascii="Arial" w:hAnsi="Arial" w:cs="Arial"/>
        </w:rPr>
        <w:t xml:space="preserve"> as sensory toys.</w:t>
      </w:r>
      <w:r w:rsidR="00BD2FB9" w:rsidRPr="00762124">
        <w:rPr>
          <w:rFonts w:ascii="Arial" w:hAnsi="Arial" w:cs="Arial"/>
        </w:rPr>
        <w:t xml:space="preserve">  There are a </w:t>
      </w:r>
      <w:r w:rsidR="00772F3F" w:rsidRPr="00762124">
        <w:rPr>
          <w:rFonts w:ascii="Arial" w:hAnsi="Arial" w:cs="Arial"/>
        </w:rPr>
        <w:t>variety</w:t>
      </w:r>
      <w:r w:rsidR="00BD2FB9" w:rsidRPr="00762124">
        <w:rPr>
          <w:rFonts w:ascii="Arial" w:hAnsi="Arial" w:cs="Arial"/>
        </w:rPr>
        <w:t xml:space="preserve"> of </w:t>
      </w:r>
      <w:r w:rsidR="00772F3F" w:rsidRPr="00762124">
        <w:rPr>
          <w:rFonts w:ascii="Arial" w:hAnsi="Arial" w:cs="Arial"/>
        </w:rPr>
        <w:t xml:space="preserve">types of </w:t>
      </w:r>
      <w:r w:rsidR="00BD2FB9" w:rsidRPr="00762124">
        <w:rPr>
          <w:rFonts w:ascii="Arial" w:hAnsi="Arial" w:cs="Arial"/>
        </w:rPr>
        <w:t xml:space="preserve">these toys see </w:t>
      </w:r>
      <w:hyperlink r:id="rId9" w:history="1">
        <w:r w:rsidR="00B3133E" w:rsidRPr="00762124">
          <w:rPr>
            <w:rStyle w:val="Hyperlink"/>
            <w:rFonts w:ascii="Arial" w:hAnsi="Arial" w:cs="Arial"/>
          </w:rPr>
          <w:t xml:space="preserve">Product Recall - </w:t>
        </w:r>
        <w:proofErr w:type="spellStart"/>
        <w:r w:rsidR="00B3133E" w:rsidRPr="00762124">
          <w:rPr>
            <w:rStyle w:val="Hyperlink"/>
            <w:rFonts w:ascii="Arial" w:hAnsi="Arial" w:cs="Arial"/>
          </w:rPr>
          <w:t>Stretcherz</w:t>
        </w:r>
        <w:proofErr w:type="spellEnd"/>
        <w:r w:rsidR="00B3133E" w:rsidRPr="00762124">
          <w:rPr>
            <w:rStyle w:val="Hyperlink"/>
            <w:rFonts w:ascii="Arial" w:hAnsi="Arial" w:cs="Arial"/>
          </w:rPr>
          <w:t xml:space="preserve"> Toys</w:t>
        </w:r>
      </w:hyperlink>
      <w:r w:rsidR="00B3133E" w:rsidRPr="00762124">
        <w:rPr>
          <w:rFonts w:ascii="Arial" w:hAnsi="Arial" w:cs="Arial"/>
        </w:rPr>
        <w:t xml:space="preserve"> </w:t>
      </w:r>
      <w:r w:rsidR="00BD2FB9" w:rsidRPr="00762124">
        <w:rPr>
          <w:rFonts w:ascii="Arial" w:hAnsi="Arial" w:cs="Arial"/>
        </w:rPr>
        <w:t xml:space="preserve"> for photographs</w:t>
      </w:r>
      <w:r w:rsidR="00B3133E" w:rsidRPr="00762124">
        <w:rPr>
          <w:rFonts w:ascii="Arial" w:hAnsi="Arial" w:cs="Arial"/>
        </w:rPr>
        <w:t>.</w:t>
      </w:r>
      <w:r w:rsidR="00762124" w:rsidRPr="00762124">
        <w:rPr>
          <w:rFonts w:ascii="Arial" w:hAnsi="Arial" w:cs="Arial"/>
        </w:rPr>
        <w:t xml:space="preserve">  Below is a sample of </w:t>
      </w:r>
      <w:proofErr w:type="spellStart"/>
      <w:r w:rsidR="00762124" w:rsidRPr="00762124">
        <w:rPr>
          <w:rFonts w:ascii="Arial" w:hAnsi="Arial" w:cs="Arial"/>
        </w:rPr>
        <w:t>Stretcherz</w:t>
      </w:r>
      <w:proofErr w:type="spellEnd"/>
      <w:r w:rsidR="00762124" w:rsidRPr="00762124">
        <w:rPr>
          <w:rFonts w:ascii="Arial" w:hAnsi="Arial" w:cs="Arial"/>
        </w:rPr>
        <w:t xml:space="preserve"> Toys.</w:t>
      </w:r>
    </w:p>
    <w:p w14:paraId="77D92DCD" w14:textId="77777777" w:rsidR="002E71B7" w:rsidRPr="00762124" w:rsidRDefault="002E71B7" w:rsidP="008A449E">
      <w:pPr>
        <w:spacing w:after="0" w:line="240" w:lineRule="auto"/>
        <w:jc w:val="both"/>
        <w:rPr>
          <w:rFonts w:ascii="Arial" w:hAnsi="Arial" w:cs="Arial"/>
        </w:rPr>
      </w:pPr>
    </w:p>
    <w:p w14:paraId="784CE014" w14:textId="0A6B5278" w:rsidR="002E71B7" w:rsidRPr="00762124" w:rsidRDefault="00762124" w:rsidP="008A449E">
      <w:pPr>
        <w:spacing w:after="0" w:line="240" w:lineRule="auto"/>
        <w:jc w:val="both"/>
        <w:rPr>
          <w:rFonts w:ascii="Arial" w:hAnsi="Arial" w:cs="Arial"/>
        </w:rPr>
      </w:pPr>
      <w:r w:rsidRPr="00762124">
        <w:rPr>
          <w:rFonts w:ascii="Arial" w:hAnsi="Arial" w:cs="Arial"/>
          <w:noProof/>
        </w:rPr>
        <w:drawing>
          <wp:inline distT="0" distB="0" distL="0" distR="0" wp14:anchorId="26CECA21" wp14:editId="1FB43EDE">
            <wp:extent cx="5731510" cy="3764280"/>
            <wp:effectExtent l="0" t="0" r="2540" b="7620"/>
            <wp:docPr id="371614367" name="Picture 3" descr="Photograph of a 20-pack set of Stretcherz Stretch Squad Minis action figures displayed in packaging and arranged outside the box. Figures feature various colourful figures with distinct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14367" name="Picture 3" descr="Photograph of a 20-pack set of Stretcherz Stretch Squad Minis action figures displayed in packaging and arranged outside the box. Figures feature various colourful figures with distinct desig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764280"/>
                    </a:xfrm>
                    <a:prstGeom prst="rect">
                      <a:avLst/>
                    </a:prstGeom>
                    <a:noFill/>
                    <a:ln>
                      <a:noFill/>
                    </a:ln>
                  </pic:spPr>
                </pic:pic>
              </a:graphicData>
            </a:graphic>
          </wp:inline>
        </w:drawing>
      </w:r>
    </w:p>
    <w:p w14:paraId="6C415802" w14:textId="77777777" w:rsidR="00B3133E" w:rsidRPr="00762124" w:rsidRDefault="00B3133E" w:rsidP="008A449E">
      <w:pPr>
        <w:spacing w:after="0" w:line="240" w:lineRule="auto"/>
        <w:jc w:val="both"/>
        <w:rPr>
          <w:rFonts w:ascii="Arial" w:hAnsi="Arial" w:cs="Arial"/>
        </w:rPr>
      </w:pPr>
    </w:p>
    <w:p w14:paraId="4287990E" w14:textId="77777777" w:rsidR="008A449E" w:rsidRPr="00762124" w:rsidRDefault="008A449E" w:rsidP="008A449E">
      <w:pPr>
        <w:spacing w:after="0" w:line="240" w:lineRule="auto"/>
        <w:jc w:val="both"/>
        <w:rPr>
          <w:rFonts w:ascii="Arial" w:hAnsi="Arial" w:cs="Arial"/>
        </w:rPr>
      </w:pPr>
    </w:p>
    <w:p w14:paraId="5B133E61" w14:textId="0FE7968F" w:rsidR="00360D6D" w:rsidRPr="00762124" w:rsidRDefault="00360D6D" w:rsidP="008A449E">
      <w:pPr>
        <w:spacing w:after="0" w:line="240" w:lineRule="auto"/>
        <w:jc w:val="both"/>
        <w:rPr>
          <w:rFonts w:ascii="Arial" w:hAnsi="Arial" w:cs="Arial"/>
        </w:rPr>
      </w:pPr>
      <w:r w:rsidRPr="00762124">
        <w:rPr>
          <w:rFonts w:ascii="Arial" w:hAnsi="Arial" w:cs="Arial"/>
        </w:rPr>
        <w:t xml:space="preserve">Following this advice the Education Authority (EA) Health and Safety Service has verified that none of the affected products identified by the Gov.UK are listed on the EA Material tender. </w:t>
      </w:r>
    </w:p>
    <w:p w14:paraId="2DE23B8C" w14:textId="77777777" w:rsidR="00360D6D" w:rsidRPr="00762124" w:rsidRDefault="00360D6D" w:rsidP="008A449E">
      <w:pPr>
        <w:spacing w:after="0" w:line="240" w:lineRule="auto"/>
        <w:rPr>
          <w:rFonts w:ascii="Arial" w:hAnsi="Arial" w:cs="Arial"/>
        </w:rPr>
      </w:pPr>
    </w:p>
    <w:p w14:paraId="78249B33" w14:textId="77777777" w:rsidR="00A75666" w:rsidRDefault="00A75666" w:rsidP="008A449E">
      <w:pPr>
        <w:spacing w:after="0" w:line="240" w:lineRule="auto"/>
        <w:jc w:val="both"/>
        <w:rPr>
          <w:rFonts w:ascii="Arial" w:hAnsi="Arial" w:cs="Arial"/>
          <w:b/>
          <w:bCs/>
        </w:rPr>
      </w:pPr>
      <w:r w:rsidRPr="00762124">
        <w:rPr>
          <w:rFonts w:ascii="Arial" w:hAnsi="Arial" w:cs="Arial"/>
          <w:b/>
          <w:bCs/>
        </w:rPr>
        <w:lastRenderedPageBreak/>
        <w:t>Hazard</w:t>
      </w:r>
    </w:p>
    <w:p w14:paraId="434E09D1" w14:textId="77777777" w:rsidR="00762124" w:rsidRPr="00762124" w:rsidRDefault="00762124" w:rsidP="008A449E">
      <w:pPr>
        <w:spacing w:after="0" w:line="240" w:lineRule="auto"/>
        <w:jc w:val="both"/>
        <w:rPr>
          <w:rFonts w:ascii="Arial" w:hAnsi="Arial" w:cs="Arial"/>
          <w:b/>
          <w:bCs/>
        </w:rPr>
      </w:pPr>
    </w:p>
    <w:p w14:paraId="2EBED4A9" w14:textId="333210C6" w:rsidR="00772F3F" w:rsidRPr="00762124" w:rsidRDefault="00A75666" w:rsidP="008A449E">
      <w:pPr>
        <w:spacing w:after="0" w:line="240" w:lineRule="auto"/>
        <w:jc w:val="both"/>
        <w:rPr>
          <w:rFonts w:ascii="Arial" w:hAnsi="Arial" w:cs="Arial"/>
        </w:rPr>
      </w:pPr>
      <w:r w:rsidRPr="00762124">
        <w:rPr>
          <w:rFonts w:ascii="Arial" w:hAnsi="Arial" w:cs="Arial"/>
        </w:rPr>
        <w:t xml:space="preserve">The product presents a risk to health as the sand </w:t>
      </w:r>
      <w:r w:rsidRPr="00762124">
        <w:rPr>
          <w:rFonts w:ascii="Arial" w:hAnsi="Arial" w:cs="Arial"/>
          <w:b/>
          <w:bCs/>
        </w:rPr>
        <w:t>may be</w:t>
      </w:r>
      <w:r w:rsidRPr="00762124">
        <w:rPr>
          <w:rFonts w:ascii="Arial" w:hAnsi="Arial" w:cs="Arial"/>
        </w:rPr>
        <w:t xml:space="preserve"> contaminated with a small quantity of asbestos. Asbestos is a banned substance because it poses a risk to health even at low levels of exposure.  The product does not meet the requirements of the Toys (Safety) Regulations 2011.</w:t>
      </w:r>
    </w:p>
    <w:p w14:paraId="2AEACF53" w14:textId="77777777" w:rsidR="008A449E" w:rsidRPr="00762124" w:rsidRDefault="008A449E" w:rsidP="008A449E">
      <w:pPr>
        <w:spacing w:after="0" w:line="240" w:lineRule="auto"/>
        <w:jc w:val="both"/>
        <w:rPr>
          <w:rFonts w:ascii="Arial" w:hAnsi="Arial" w:cs="Arial"/>
        </w:rPr>
      </w:pPr>
    </w:p>
    <w:p w14:paraId="6026077F" w14:textId="77777777" w:rsidR="008A449E" w:rsidRPr="00762124" w:rsidRDefault="008A449E" w:rsidP="008A449E">
      <w:pPr>
        <w:spacing w:after="0" w:line="240" w:lineRule="auto"/>
        <w:jc w:val="both"/>
        <w:rPr>
          <w:rFonts w:ascii="Arial" w:hAnsi="Arial" w:cs="Arial"/>
          <w:sz w:val="28"/>
          <w:szCs w:val="28"/>
        </w:rPr>
      </w:pPr>
    </w:p>
    <w:p w14:paraId="1D34DEBD" w14:textId="0AB96C01" w:rsidR="005D2FE1" w:rsidRPr="00762124" w:rsidRDefault="005D2FE1" w:rsidP="008A449E">
      <w:pPr>
        <w:spacing w:after="0" w:line="240" w:lineRule="auto"/>
        <w:jc w:val="both"/>
        <w:rPr>
          <w:rFonts w:ascii="Arial" w:hAnsi="Arial" w:cs="Arial"/>
          <w:b/>
          <w:bCs/>
          <w:sz w:val="28"/>
          <w:szCs w:val="28"/>
        </w:rPr>
      </w:pPr>
      <w:r w:rsidRPr="00762124">
        <w:rPr>
          <w:rFonts w:ascii="Arial" w:hAnsi="Arial" w:cs="Arial"/>
          <w:b/>
          <w:bCs/>
          <w:sz w:val="28"/>
          <w:szCs w:val="28"/>
        </w:rPr>
        <w:t>What you should do now</w:t>
      </w:r>
      <w:r w:rsidR="00A75666" w:rsidRPr="00762124">
        <w:rPr>
          <w:rFonts w:ascii="Arial" w:hAnsi="Arial" w:cs="Arial"/>
          <w:b/>
          <w:bCs/>
          <w:sz w:val="28"/>
          <w:szCs w:val="28"/>
        </w:rPr>
        <w:t>?</w:t>
      </w:r>
    </w:p>
    <w:p w14:paraId="2E5773C4" w14:textId="77777777" w:rsidR="008A449E" w:rsidRPr="00762124" w:rsidRDefault="008A449E" w:rsidP="008A449E">
      <w:pPr>
        <w:spacing w:after="0" w:line="240" w:lineRule="auto"/>
        <w:jc w:val="both"/>
        <w:rPr>
          <w:rFonts w:ascii="Arial" w:hAnsi="Arial" w:cs="Arial"/>
          <w:b/>
          <w:bCs/>
        </w:rPr>
      </w:pPr>
    </w:p>
    <w:p w14:paraId="52B3C371" w14:textId="4908676F" w:rsidR="005D2FE1" w:rsidRPr="00762124" w:rsidRDefault="005D2FE1" w:rsidP="008A449E">
      <w:pPr>
        <w:spacing w:after="0" w:line="240" w:lineRule="auto"/>
        <w:jc w:val="both"/>
        <w:rPr>
          <w:rFonts w:ascii="Arial" w:hAnsi="Arial" w:cs="Arial"/>
          <w:b/>
          <w:bCs/>
        </w:rPr>
      </w:pPr>
      <w:r w:rsidRPr="00762124">
        <w:rPr>
          <w:rFonts w:ascii="Arial" w:hAnsi="Arial" w:cs="Arial"/>
          <w:b/>
          <w:bCs/>
        </w:rPr>
        <w:t xml:space="preserve">Please circulate a copy of this notice to all </w:t>
      </w:r>
      <w:r w:rsidR="00A75666" w:rsidRPr="00762124">
        <w:rPr>
          <w:rFonts w:ascii="Arial" w:hAnsi="Arial" w:cs="Arial"/>
          <w:b/>
          <w:bCs/>
        </w:rPr>
        <w:t xml:space="preserve">staff </w:t>
      </w:r>
      <w:r w:rsidRPr="00762124">
        <w:rPr>
          <w:rFonts w:ascii="Arial" w:hAnsi="Arial" w:cs="Arial"/>
          <w:b/>
          <w:bCs/>
        </w:rPr>
        <w:t>on site.</w:t>
      </w:r>
    </w:p>
    <w:p w14:paraId="4F0B180F" w14:textId="77A6C453" w:rsidR="00B3133E" w:rsidRPr="00762124" w:rsidRDefault="00FE4278" w:rsidP="008A449E">
      <w:pPr>
        <w:spacing w:after="0" w:line="240" w:lineRule="auto"/>
        <w:jc w:val="both"/>
        <w:rPr>
          <w:rFonts w:ascii="Arial" w:hAnsi="Arial" w:cs="Arial"/>
        </w:rPr>
      </w:pPr>
      <w:r w:rsidRPr="00762124">
        <w:rPr>
          <w:rFonts w:ascii="Arial" w:hAnsi="Arial" w:cs="Arial"/>
        </w:rPr>
        <w:t xml:space="preserve">Check your </w:t>
      </w:r>
      <w:r w:rsidR="00A75666" w:rsidRPr="00762124">
        <w:rPr>
          <w:rFonts w:ascii="Arial" w:hAnsi="Arial" w:cs="Arial"/>
        </w:rPr>
        <w:t>school</w:t>
      </w:r>
      <w:r w:rsidRPr="00762124">
        <w:rPr>
          <w:rFonts w:ascii="Arial" w:hAnsi="Arial" w:cs="Arial"/>
        </w:rPr>
        <w:t xml:space="preserve"> </w:t>
      </w:r>
      <w:r w:rsidR="00A75666" w:rsidRPr="00762124">
        <w:rPr>
          <w:rFonts w:ascii="Arial" w:hAnsi="Arial" w:cs="Arial"/>
        </w:rPr>
        <w:t xml:space="preserve">for any HTI Toys </w:t>
      </w:r>
      <w:proofErr w:type="spellStart"/>
      <w:r w:rsidR="00A75666" w:rsidRPr="00762124">
        <w:rPr>
          <w:rFonts w:ascii="Arial" w:hAnsi="Arial" w:cs="Arial"/>
        </w:rPr>
        <w:t>Stretcherz</w:t>
      </w:r>
      <w:proofErr w:type="spellEnd"/>
      <w:r w:rsidR="00A75666" w:rsidRPr="00762124">
        <w:rPr>
          <w:rFonts w:ascii="Arial" w:hAnsi="Arial" w:cs="Arial"/>
        </w:rPr>
        <w:t xml:space="preserve"> on site</w:t>
      </w:r>
      <w:r w:rsidRPr="00762124">
        <w:rPr>
          <w:rFonts w:ascii="Arial" w:hAnsi="Arial" w:cs="Arial"/>
        </w:rPr>
        <w:t>.</w:t>
      </w:r>
      <w:r w:rsidR="00A75666" w:rsidRPr="00762124">
        <w:rPr>
          <w:rFonts w:ascii="Arial" w:hAnsi="Arial" w:cs="Arial"/>
        </w:rPr>
        <w:t xml:space="preserve">  </w:t>
      </w:r>
      <w:r w:rsidRPr="00762124">
        <w:rPr>
          <w:rFonts w:ascii="Arial" w:hAnsi="Arial" w:cs="Arial"/>
        </w:rPr>
        <w:t xml:space="preserve">If you have any of these </w:t>
      </w:r>
      <w:r w:rsidR="00A75666" w:rsidRPr="00762124">
        <w:rPr>
          <w:rFonts w:ascii="Arial" w:hAnsi="Arial" w:cs="Arial"/>
        </w:rPr>
        <w:t>toys</w:t>
      </w:r>
      <w:r w:rsidRPr="00762124">
        <w:rPr>
          <w:rFonts w:ascii="Arial" w:hAnsi="Arial" w:cs="Arial"/>
        </w:rPr>
        <w:t xml:space="preserve">, </w:t>
      </w:r>
      <w:r w:rsidR="00A75666" w:rsidRPr="00762124">
        <w:rPr>
          <w:rFonts w:ascii="Arial" w:hAnsi="Arial" w:cs="Arial"/>
          <w:b/>
          <w:bCs/>
        </w:rPr>
        <w:t>TAKE THEM OUT OF USE IMMEDIATELY</w:t>
      </w:r>
      <w:r w:rsidRPr="00762124">
        <w:rPr>
          <w:rFonts w:ascii="Arial" w:hAnsi="Arial" w:cs="Arial"/>
          <w:b/>
          <w:bCs/>
        </w:rPr>
        <w:t xml:space="preserve"> </w:t>
      </w:r>
      <w:r w:rsidR="00A75666" w:rsidRPr="00762124">
        <w:rPr>
          <w:rFonts w:ascii="Arial" w:hAnsi="Arial" w:cs="Arial"/>
        </w:rPr>
        <w:t>and</w:t>
      </w:r>
      <w:r w:rsidRPr="00762124">
        <w:rPr>
          <w:rFonts w:ascii="Arial" w:hAnsi="Arial" w:cs="Arial"/>
        </w:rPr>
        <w:t xml:space="preserve"> dispose of them</w:t>
      </w:r>
      <w:r w:rsidR="00B3133E" w:rsidRPr="00762124">
        <w:rPr>
          <w:rFonts w:ascii="Arial" w:hAnsi="Arial" w:cs="Arial"/>
        </w:rPr>
        <w:t>.</w:t>
      </w:r>
    </w:p>
    <w:p w14:paraId="0E8CD102" w14:textId="77777777" w:rsidR="00772F3F" w:rsidRPr="00762124" w:rsidRDefault="00772F3F" w:rsidP="008A449E">
      <w:pPr>
        <w:spacing w:after="0" w:line="240" w:lineRule="auto"/>
        <w:jc w:val="both"/>
        <w:rPr>
          <w:rFonts w:ascii="Arial" w:hAnsi="Arial" w:cs="Arial"/>
        </w:rPr>
      </w:pPr>
    </w:p>
    <w:p w14:paraId="77347028" w14:textId="642ED488" w:rsidR="00A75666" w:rsidRPr="00762124" w:rsidRDefault="00A75666" w:rsidP="008A449E">
      <w:pPr>
        <w:spacing w:after="0" w:line="240" w:lineRule="auto"/>
        <w:jc w:val="both"/>
        <w:rPr>
          <w:rFonts w:ascii="Arial" w:eastAsia="Times New Roman" w:hAnsi="Arial" w:cs="Arial"/>
          <w:b/>
          <w:bCs/>
          <w:color w:val="0B0C0C"/>
          <w:kern w:val="0"/>
          <w:lang w:eastAsia="en-GB"/>
          <w14:ligatures w14:val="none"/>
        </w:rPr>
      </w:pPr>
      <w:r w:rsidRPr="00762124">
        <w:rPr>
          <w:rFonts w:ascii="Arial" w:eastAsia="Times New Roman" w:hAnsi="Arial" w:cs="Arial"/>
          <w:b/>
          <w:bCs/>
          <w:color w:val="0B0C0C"/>
          <w:kern w:val="0"/>
          <w:lang w:eastAsia="en-GB"/>
          <w14:ligatures w14:val="none"/>
        </w:rPr>
        <w:t>Disposal instructions</w:t>
      </w:r>
    </w:p>
    <w:p w14:paraId="73705170" w14:textId="77777777" w:rsidR="008A449E" w:rsidRPr="00762124" w:rsidRDefault="008A449E" w:rsidP="00762124">
      <w:pPr>
        <w:spacing w:after="0" w:line="240" w:lineRule="auto"/>
        <w:jc w:val="both"/>
        <w:rPr>
          <w:rFonts w:ascii="Arial" w:hAnsi="Arial" w:cs="Arial"/>
        </w:rPr>
      </w:pPr>
    </w:p>
    <w:p w14:paraId="31BFAE96" w14:textId="77777777" w:rsidR="00A75666" w:rsidRPr="00762124" w:rsidRDefault="00A75666" w:rsidP="00762124">
      <w:pPr>
        <w:numPr>
          <w:ilvl w:val="0"/>
          <w:numId w:val="2"/>
        </w:numPr>
        <w:shd w:val="clear" w:color="auto" w:fill="FFFFFF"/>
        <w:spacing w:after="0" w:line="240" w:lineRule="auto"/>
        <w:jc w:val="both"/>
        <w:rPr>
          <w:rFonts w:ascii="Arial" w:eastAsia="Times New Roman" w:hAnsi="Arial" w:cs="Arial"/>
          <w:color w:val="0B0C0C"/>
          <w:kern w:val="0"/>
          <w:lang w:eastAsia="en-GB"/>
          <w14:ligatures w14:val="none"/>
        </w:rPr>
      </w:pPr>
      <w:r w:rsidRPr="00762124">
        <w:rPr>
          <w:rFonts w:ascii="Arial" w:eastAsia="Times New Roman" w:hAnsi="Arial" w:cs="Arial"/>
          <w:color w:val="0B0C0C"/>
          <w:kern w:val="0"/>
          <w:lang w:eastAsia="en-GB"/>
          <w14:ligatures w14:val="none"/>
        </w:rPr>
        <w:t>Stop using the product immediately.  </w:t>
      </w:r>
    </w:p>
    <w:p w14:paraId="50ED4F1D" w14:textId="77777777" w:rsidR="008A449E" w:rsidRPr="00762124" w:rsidRDefault="008A449E" w:rsidP="00762124">
      <w:pPr>
        <w:shd w:val="clear" w:color="auto" w:fill="FFFFFF"/>
        <w:spacing w:after="0" w:line="240" w:lineRule="auto"/>
        <w:ind w:left="720"/>
        <w:jc w:val="both"/>
        <w:rPr>
          <w:rFonts w:ascii="Arial" w:eastAsia="Times New Roman" w:hAnsi="Arial" w:cs="Arial"/>
          <w:color w:val="0B0C0C"/>
          <w:kern w:val="0"/>
          <w:lang w:eastAsia="en-GB"/>
          <w14:ligatures w14:val="none"/>
        </w:rPr>
      </w:pPr>
    </w:p>
    <w:p w14:paraId="2199744E" w14:textId="77777777" w:rsidR="00A75666" w:rsidRPr="00762124" w:rsidRDefault="00A75666" w:rsidP="00762124">
      <w:pPr>
        <w:numPr>
          <w:ilvl w:val="0"/>
          <w:numId w:val="2"/>
        </w:numPr>
        <w:shd w:val="clear" w:color="auto" w:fill="FFFFFF"/>
        <w:spacing w:after="0" w:line="240" w:lineRule="auto"/>
        <w:jc w:val="both"/>
        <w:rPr>
          <w:rFonts w:ascii="Arial" w:eastAsia="Times New Roman" w:hAnsi="Arial" w:cs="Arial"/>
          <w:color w:val="0B0C0C"/>
          <w:kern w:val="0"/>
          <w:lang w:eastAsia="en-GB"/>
          <w14:ligatures w14:val="none"/>
        </w:rPr>
      </w:pPr>
      <w:r w:rsidRPr="00762124">
        <w:rPr>
          <w:rFonts w:ascii="Arial" w:eastAsia="Times New Roman" w:hAnsi="Arial" w:cs="Arial"/>
          <w:color w:val="0B0C0C"/>
          <w:kern w:val="0"/>
          <w:lang w:eastAsia="en-GB"/>
          <w14:ligatures w14:val="none"/>
        </w:rPr>
        <w:t>If the sand is still in its packaging, place in a heavy-duty plastic bag, double tape it securely, label it clearly and store in a secure location out of the reach of children.  </w:t>
      </w:r>
    </w:p>
    <w:p w14:paraId="636C9E7E" w14:textId="77777777" w:rsidR="00762124" w:rsidRPr="00762124" w:rsidRDefault="00762124" w:rsidP="00762124">
      <w:pPr>
        <w:shd w:val="clear" w:color="auto" w:fill="FFFFFF"/>
        <w:spacing w:after="0" w:line="240" w:lineRule="auto"/>
        <w:jc w:val="both"/>
        <w:rPr>
          <w:rFonts w:ascii="Arial" w:eastAsia="Times New Roman" w:hAnsi="Arial" w:cs="Arial"/>
          <w:color w:val="0B0C0C"/>
          <w:kern w:val="0"/>
          <w:lang w:eastAsia="en-GB"/>
          <w14:ligatures w14:val="none"/>
        </w:rPr>
      </w:pPr>
    </w:p>
    <w:p w14:paraId="170F9693" w14:textId="747EB6E2" w:rsidR="00A75666" w:rsidRPr="00762124" w:rsidRDefault="00A75666" w:rsidP="00762124">
      <w:pPr>
        <w:numPr>
          <w:ilvl w:val="0"/>
          <w:numId w:val="2"/>
        </w:numPr>
        <w:shd w:val="clear" w:color="auto" w:fill="FFFFFF"/>
        <w:spacing w:after="0" w:line="240" w:lineRule="auto"/>
        <w:jc w:val="both"/>
        <w:rPr>
          <w:rFonts w:ascii="Arial" w:eastAsia="Times New Roman" w:hAnsi="Arial" w:cs="Arial"/>
          <w:color w:val="0B0C0C"/>
          <w:kern w:val="0"/>
          <w:lang w:eastAsia="en-GB"/>
          <w14:ligatures w14:val="none"/>
        </w:rPr>
      </w:pPr>
      <w:r w:rsidRPr="00762124">
        <w:rPr>
          <w:rFonts w:ascii="Arial" w:eastAsia="Times New Roman" w:hAnsi="Arial" w:cs="Arial"/>
          <w:color w:val="0B0C0C"/>
          <w:kern w:val="0"/>
          <w:lang w:eastAsia="en-GB"/>
          <w14:ligatures w14:val="none"/>
        </w:rPr>
        <w:t>If the sand has been used, </w:t>
      </w:r>
      <w:proofErr w:type="spellStart"/>
      <w:r w:rsidRPr="00762124">
        <w:rPr>
          <w:rFonts w:ascii="Arial" w:eastAsia="Times New Roman" w:hAnsi="Arial" w:cs="Arial"/>
          <w:color w:val="0B0C0C"/>
          <w:kern w:val="0"/>
          <w:lang w:eastAsia="en-GB"/>
          <w14:ligatures w14:val="none"/>
        </w:rPr>
        <w:t>clean</w:t>
      </w:r>
      <w:r w:rsidR="003A3062">
        <w:rPr>
          <w:rFonts w:ascii="Arial" w:eastAsia="Times New Roman" w:hAnsi="Arial" w:cs="Arial"/>
          <w:color w:val="0B0C0C"/>
          <w:kern w:val="0"/>
          <w:lang w:eastAsia="en-GB"/>
          <w14:ligatures w14:val="none"/>
        </w:rPr>
        <w:t xml:space="preserve"> </w:t>
      </w:r>
      <w:r w:rsidRPr="00762124">
        <w:rPr>
          <w:rFonts w:ascii="Arial" w:eastAsia="Times New Roman" w:hAnsi="Arial" w:cs="Arial"/>
          <w:color w:val="0B0C0C"/>
          <w:kern w:val="0"/>
          <w:lang w:eastAsia="en-GB"/>
          <w14:ligatures w14:val="none"/>
        </w:rPr>
        <w:t>up</w:t>
      </w:r>
      <w:proofErr w:type="spellEnd"/>
      <w:r w:rsidRPr="00762124">
        <w:rPr>
          <w:rFonts w:ascii="Arial" w:eastAsia="Times New Roman" w:hAnsi="Arial" w:cs="Arial"/>
          <w:color w:val="0B0C0C"/>
          <w:kern w:val="0"/>
          <w:lang w:eastAsia="en-GB"/>
          <w14:ligatures w14:val="none"/>
        </w:rPr>
        <w:t> sites where the product was used using wet cloths to avoid generating dust. Wear gloves and a mask. Double bag the sand, gloves, mask and cloths.   </w:t>
      </w:r>
    </w:p>
    <w:p w14:paraId="2B137511" w14:textId="77777777" w:rsidR="008A449E" w:rsidRPr="00762124" w:rsidRDefault="008A449E" w:rsidP="00762124">
      <w:pPr>
        <w:shd w:val="clear" w:color="auto" w:fill="FFFFFF"/>
        <w:spacing w:after="0" w:line="240" w:lineRule="auto"/>
        <w:ind w:left="720"/>
        <w:jc w:val="both"/>
        <w:rPr>
          <w:rFonts w:ascii="Arial" w:eastAsia="Times New Roman" w:hAnsi="Arial" w:cs="Arial"/>
          <w:color w:val="0B0C0C"/>
          <w:kern w:val="0"/>
          <w:lang w:eastAsia="en-GB"/>
          <w14:ligatures w14:val="none"/>
        </w:rPr>
      </w:pPr>
    </w:p>
    <w:p w14:paraId="4C104EC2" w14:textId="77777777" w:rsidR="00A75666" w:rsidRPr="00762124" w:rsidRDefault="00A75666" w:rsidP="00762124">
      <w:pPr>
        <w:numPr>
          <w:ilvl w:val="0"/>
          <w:numId w:val="2"/>
        </w:numPr>
        <w:shd w:val="clear" w:color="auto" w:fill="FFFFFF"/>
        <w:spacing w:after="0" w:line="240" w:lineRule="auto"/>
        <w:jc w:val="both"/>
        <w:rPr>
          <w:rFonts w:ascii="Arial" w:eastAsia="Times New Roman" w:hAnsi="Arial" w:cs="Arial"/>
          <w:color w:val="0B0C0C"/>
          <w:kern w:val="0"/>
          <w:lang w:eastAsia="en-GB"/>
          <w14:ligatures w14:val="none"/>
        </w:rPr>
      </w:pPr>
      <w:r w:rsidRPr="00762124">
        <w:rPr>
          <w:rFonts w:ascii="Arial" w:eastAsia="Times New Roman" w:hAnsi="Arial" w:cs="Arial"/>
          <w:color w:val="0B0C0C"/>
          <w:kern w:val="0"/>
          <w:lang w:eastAsia="en-GB"/>
          <w14:ligatures w14:val="none"/>
        </w:rPr>
        <w:t>Keep children and other people away from areas where the sand has been used until the area has been cleaned.  </w:t>
      </w:r>
    </w:p>
    <w:p w14:paraId="32BF1E25" w14:textId="77777777" w:rsidR="008A449E" w:rsidRPr="00762124" w:rsidRDefault="008A449E" w:rsidP="00762124">
      <w:pPr>
        <w:shd w:val="clear" w:color="auto" w:fill="FFFFFF"/>
        <w:spacing w:after="0" w:line="240" w:lineRule="auto"/>
        <w:jc w:val="both"/>
        <w:rPr>
          <w:rFonts w:ascii="Arial" w:eastAsia="Times New Roman" w:hAnsi="Arial" w:cs="Arial"/>
          <w:color w:val="0B0C0C"/>
          <w:kern w:val="0"/>
          <w:lang w:eastAsia="en-GB"/>
          <w14:ligatures w14:val="none"/>
        </w:rPr>
      </w:pPr>
    </w:p>
    <w:p w14:paraId="28AA3BA6" w14:textId="226D5C16" w:rsidR="00A75666" w:rsidRPr="00762124" w:rsidRDefault="00A75666" w:rsidP="00762124">
      <w:pPr>
        <w:numPr>
          <w:ilvl w:val="0"/>
          <w:numId w:val="2"/>
        </w:numPr>
        <w:shd w:val="clear" w:color="auto" w:fill="FFFFFF"/>
        <w:spacing w:after="0" w:line="240" w:lineRule="auto"/>
        <w:jc w:val="both"/>
        <w:rPr>
          <w:rFonts w:ascii="Arial" w:eastAsia="Times New Roman" w:hAnsi="Arial" w:cs="Arial"/>
          <w:color w:val="0B0C0C"/>
          <w:kern w:val="0"/>
          <w:lang w:eastAsia="en-GB"/>
          <w14:ligatures w14:val="none"/>
        </w:rPr>
      </w:pPr>
      <w:r w:rsidRPr="00762124">
        <w:rPr>
          <w:rFonts w:ascii="Arial" w:eastAsia="Times New Roman" w:hAnsi="Arial" w:cs="Arial"/>
          <w:color w:val="0B0C0C"/>
          <w:kern w:val="0"/>
          <w:lang w:eastAsia="en-GB"/>
          <w14:ligatures w14:val="none"/>
        </w:rPr>
        <w:t>Return the product to the place of purchase for redress. If you are unable to get to the store, please follow the instructions above and dispose of the product in your general household waste</w:t>
      </w:r>
      <w:r w:rsidR="008A449E" w:rsidRPr="00762124">
        <w:rPr>
          <w:rFonts w:ascii="Arial" w:eastAsia="Times New Roman" w:hAnsi="Arial" w:cs="Arial"/>
          <w:color w:val="0B0C0C"/>
          <w:kern w:val="0"/>
          <w:lang w:eastAsia="en-GB"/>
          <w14:ligatures w14:val="none"/>
        </w:rPr>
        <w:t>.</w:t>
      </w:r>
    </w:p>
    <w:p w14:paraId="3DFB2DEE" w14:textId="77777777" w:rsidR="008A449E" w:rsidRPr="00762124" w:rsidRDefault="008A449E" w:rsidP="00762124">
      <w:pPr>
        <w:shd w:val="clear" w:color="auto" w:fill="FFFFFF"/>
        <w:spacing w:after="0" w:line="240" w:lineRule="auto"/>
        <w:jc w:val="both"/>
        <w:rPr>
          <w:rFonts w:ascii="Arial" w:eastAsia="Times New Roman" w:hAnsi="Arial" w:cs="Arial"/>
          <w:color w:val="0B0C0C"/>
          <w:kern w:val="0"/>
          <w:lang w:eastAsia="en-GB"/>
          <w14:ligatures w14:val="none"/>
        </w:rPr>
      </w:pPr>
    </w:p>
    <w:p w14:paraId="25BF1A9C" w14:textId="77777777" w:rsidR="00A75666" w:rsidRPr="00762124" w:rsidRDefault="00A75666" w:rsidP="00762124">
      <w:pPr>
        <w:numPr>
          <w:ilvl w:val="0"/>
          <w:numId w:val="2"/>
        </w:numPr>
        <w:shd w:val="clear" w:color="auto" w:fill="FFFFFF"/>
        <w:spacing w:after="0" w:line="240" w:lineRule="auto"/>
        <w:jc w:val="both"/>
        <w:rPr>
          <w:rFonts w:ascii="Arial" w:eastAsia="Times New Roman" w:hAnsi="Arial" w:cs="Arial"/>
          <w:color w:val="0B0C0C"/>
          <w:kern w:val="0"/>
          <w:lang w:eastAsia="en-GB"/>
          <w14:ligatures w14:val="none"/>
        </w:rPr>
      </w:pPr>
      <w:r w:rsidRPr="00762124">
        <w:rPr>
          <w:rFonts w:ascii="Arial" w:eastAsia="Times New Roman" w:hAnsi="Arial" w:cs="Arial"/>
          <w:color w:val="0B0C0C"/>
          <w:kern w:val="0"/>
          <w:lang w:eastAsia="en-GB"/>
          <w14:ligatures w14:val="none"/>
        </w:rPr>
        <w:t>Contact the distributor you purchased from for a full refund.</w:t>
      </w:r>
    </w:p>
    <w:p w14:paraId="550A6221" w14:textId="77777777" w:rsidR="00A75666" w:rsidRPr="00762124" w:rsidRDefault="00A75666" w:rsidP="008A449E">
      <w:pPr>
        <w:spacing w:after="0" w:line="240" w:lineRule="auto"/>
        <w:jc w:val="both"/>
        <w:rPr>
          <w:rFonts w:ascii="Arial" w:hAnsi="Arial" w:cs="Arial"/>
        </w:rPr>
      </w:pPr>
    </w:p>
    <w:p w14:paraId="5E4BCA5C" w14:textId="2C0BB83A" w:rsidR="00B3133E" w:rsidRPr="00762124" w:rsidRDefault="00DE631A" w:rsidP="008A449E">
      <w:pPr>
        <w:spacing w:after="0" w:line="240" w:lineRule="auto"/>
        <w:jc w:val="both"/>
        <w:rPr>
          <w:rFonts w:ascii="Arial" w:hAnsi="Arial" w:cs="Arial"/>
        </w:rPr>
      </w:pPr>
      <w:r w:rsidRPr="00762124">
        <w:rPr>
          <w:rFonts w:ascii="Arial" w:hAnsi="Arial" w:cs="Arial"/>
        </w:rPr>
        <w:t>For additional information please go to</w:t>
      </w:r>
      <w:r w:rsidR="00B3133E" w:rsidRPr="00762124">
        <w:rPr>
          <w:rFonts w:ascii="Arial" w:hAnsi="Arial" w:cs="Arial"/>
        </w:rPr>
        <w:t xml:space="preserve"> </w:t>
      </w:r>
      <w:hyperlink r:id="rId11" w:history="1">
        <w:r w:rsidR="00B3133E" w:rsidRPr="00762124">
          <w:rPr>
            <w:rStyle w:val="Hyperlink"/>
            <w:rFonts w:ascii="Arial" w:hAnsi="Arial" w:cs="Arial"/>
          </w:rPr>
          <w:t xml:space="preserve">Product Recall: HTI Toys </w:t>
        </w:r>
        <w:proofErr w:type="spellStart"/>
        <w:r w:rsidR="00B3133E" w:rsidRPr="00762124">
          <w:rPr>
            <w:rStyle w:val="Hyperlink"/>
            <w:rFonts w:ascii="Arial" w:hAnsi="Arial" w:cs="Arial"/>
          </w:rPr>
          <w:t>Stretcherz</w:t>
        </w:r>
        <w:proofErr w:type="spellEnd"/>
      </w:hyperlink>
      <w:r w:rsidR="00B3133E" w:rsidRPr="00762124">
        <w:rPr>
          <w:rFonts w:ascii="Arial" w:hAnsi="Arial" w:cs="Arial"/>
        </w:rPr>
        <w:t>.</w:t>
      </w:r>
    </w:p>
    <w:p w14:paraId="1F8ED12C" w14:textId="77777777" w:rsidR="00B3133E" w:rsidRPr="00772F3F" w:rsidRDefault="00B3133E" w:rsidP="00B3133E">
      <w:pPr>
        <w:jc w:val="both"/>
        <w:rPr>
          <w:rFonts w:ascii="Arial" w:hAnsi="Arial" w:cs="Arial"/>
        </w:rPr>
      </w:pPr>
    </w:p>
    <w:p w14:paraId="23BB6121" w14:textId="77777777" w:rsidR="00045E9F" w:rsidRPr="00772F3F" w:rsidRDefault="00045E9F" w:rsidP="00045E9F">
      <w:pPr>
        <w:rPr>
          <w:rFonts w:ascii="Arial" w:hAnsi="Arial" w:cs="Arial"/>
        </w:rPr>
      </w:pPr>
    </w:p>
    <w:p w14:paraId="020BE4FC" w14:textId="268AF27E" w:rsidR="00B86D0A" w:rsidRPr="00772F3F" w:rsidRDefault="00B86D0A" w:rsidP="00B86D0A">
      <w:pPr>
        <w:rPr>
          <w:rFonts w:ascii="Arial" w:hAnsi="Arial" w:cs="Arial"/>
        </w:rPr>
      </w:pPr>
    </w:p>
    <w:sectPr w:rsidR="00B86D0A" w:rsidRPr="00772F3F" w:rsidSect="00F30B4D">
      <w:pgSz w:w="11906" w:h="16838"/>
      <w:pgMar w:top="1440" w:right="1440" w:bottom="1440" w:left="1440" w:header="708" w:footer="708" w:gutter="0"/>
      <w:pgBorders w:offsetFrom="page">
        <w:top w:val="single" w:sz="36" w:space="24" w:color="156082" w:themeColor="accent1"/>
        <w:left w:val="single" w:sz="36" w:space="24" w:color="156082" w:themeColor="accent1"/>
        <w:bottom w:val="single" w:sz="36" w:space="24" w:color="156082" w:themeColor="accent1"/>
        <w:right w:val="single" w:sz="36" w:space="24" w:color="15608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17BF" w14:textId="77777777" w:rsidR="002106E1" w:rsidRDefault="002106E1" w:rsidP="00F30B4D">
      <w:pPr>
        <w:spacing w:after="0" w:line="240" w:lineRule="auto"/>
      </w:pPr>
      <w:r>
        <w:separator/>
      </w:r>
    </w:p>
  </w:endnote>
  <w:endnote w:type="continuationSeparator" w:id="0">
    <w:p w14:paraId="31ACA1C2" w14:textId="77777777" w:rsidR="002106E1" w:rsidRDefault="002106E1" w:rsidP="00F3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D47D" w14:textId="77777777" w:rsidR="002106E1" w:rsidRDefault="002106E1" w:rsidP="00F30B4D">
      <w:pPr>
        <w:spacing w:after="0" w:line="240" w:lineRule="auto"/>
      </w:pPr>
      <w:r>
        <w:separator/>
      </w:r>
    </w:p>
  </w:footnote>
  <w:footnote w:type="continuationSeparator" w:id="0">
    <w:p w14:paraId="587BE815" w14:textId="77777777" w:rsidR="002106E1" w:rsidRDefault="002106E1" w:rsidP="00F30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F21"/>
    <w:multiLevelType w:val="multilevel"/>
    <w:tmpl w:val="492C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97C77"/>
    <w:multiLevelType w:val="multilevel"/>
    <w:tmpl w:val="66F6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FD22FC"/>
    <w:multiLevelType w:val="multilevel"/>
    <w:tmpl w:val="AB1E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3069375">
    <w:abstractNumId w:val="2"/>
  </w:num>
  <w:num w:numId="2" w16cid:durableId="1100105136">
    <w:abstractNumId w:val="1"/>
  </w:num>
  <w:num w:numId="3" w16cid:durableId="176006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4D"/>
    <w:rsid w:val="00010ED6"/>
    <w:rsid w:val="00032280"/>
    <w:rsid w:val="00045E9F"/>
    <w:rsid w:val="00097204"/>
    <w:rsid w:val="0015069B"/>
    <w:rsid w:val="002106E1"/>
    <w:rsid w:val="00267DBB"/>
    <w:rsid w:val="00290502"/>
    <w:rsid w:val="002E71B7"/>
    <w:rsid w:val="00331D98"/>
    <w:rsid w:val="00360D6D"/>
    <w:rsid w:val="0036619D"/>
    <w:rsid w:val="003A3062"/>
    <w:rsid w:val="003D2D05"/>
    <w:rsid w:val="00400CFF"/>
    <w:rsid w:val="00462B36"/>
    <w:rsid w:val="0047404A"/>
    <w:rsid w:val="004B123A"/>
    <w:rsid w:val="0057310E"/>
    <w:rsid w:val="005D2FE1"/>
    <w:rsid w:val="005D34AF"/>
    <w:rsid w:val="006100BA"/>
    <w:rsid w:val="006B0786"/>
    <w:rsid w:val="00762124"/>
    <w:rsid w:val="00772F3F"/>
    <w:rsid w:val="007912A8"/>
    <w:rsid w:val="00792E1B"/>
    <w:rsid w:val="007A5B79"/>
    <w:rsid w:val="007C380A"/>
    <w:rsid w:val="007D199D"/>
    <w:rsid w:val="007E7B72"/>
    <w:rsid w:val="008722A7"/>
    <w:rsid w:val="00881A64"/>
    <w:rsid w:val="00890275"/>
    <w:rsid w:val="00890AD7"/>
    <w:rsid w:val="008A449E"/>
    <w:rsid w:val="00913AC2"/>
    <w:rsid w:val="00942AB7"/>
    <w:rsid w:val="00962634"/>
    <w:rsid w:val="009820AE"/>
    <w:rsid w:val="00A42C19"/>
    <w:rsid w:val="00A75666"/>
    <w:rsid w:val="00A81E8E"/>
    <w:rsid w:val="00AD78F6"/>
    <w:rsid w:val="00B3133E"/>
    <w:rsid w:val="00B50798"/>
    <w:rsid w:val="00B5263B"/>
    <w:rsid w:val="00B73FE6"/>
    <w:rsid w:val="00B86D0A"/>
    <w:rsid w:val="00BA41EB"/>
    <w:rsid w:val="00BD2FB9"/>
    <w:rsid w:val="00BE0F76"/>
    <w:rsid w:val="00BE678D"/>
    <w:rsid w:val="00DE631A"/>
    <w:rsid w:val="00EF1DC3"/>
    <w:rsid w:val="00F14CB6"/>
    <w:rsid w:val="00F30B4D"/>
    <w:rsid w:val="00FE0B2C"/>
    <w:rsid w:val="00FE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099D"/>
  <w15:chartTrackingRefBased/>
  <w15:docId w15:val="{F19360E1-6A5D-4B0D-B8A5-1C00ECE2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0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0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B4D"/>
    <w:rPr>
      <w:rFonts w:eastAsiaTheme="majorEastAsia" w:cstheme="majorBidi"/>
      <w:color w:val="272727" w:themeColor="text1" w:themeTint="D8"/>
    </w:rPr>
  </w:style>
  <w:style w:type="paragraph" w:styleId="Title">
    <w:name w:val="Title"/>
    <w:basedOn w:val="Normal"/>
    <w:next w:val="Normal"/>
    <w:link w:val="TitleChar"/>
    <w:uiPriority w:val="10"/>
    <w:qFormat/>
    <w:rsid w:val="00F30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B4D"/>
    <w:pPr>
      <w:spacing w:before="160"/>
      <w:jc w:val="center"/>
    </w:pPr>
    <w:rPr>
      <w:i/>
      <w:iCs/>
      <w:color w:val="404040" w:themeColor="text1" w:themeTint="BF"/>
    </w:rPr>
  </w:style>
  <w:style w:type="character" w:customStyle="1" w:styleId="QuoteChar">
    <w:name w:val="Quote Char"/>
    <w:basedOn w:val="DefaultParagraphFont"/>
    <w:link w:val="Quote"/>
    <w:uiPriority w:val="29"/>
    <w:rsid w:val="00F30B4D"/>
    <w:rPr>
      <w:i/>
      <w:iCs/>
      <w:color w:val="404040" w:themeColor="text1" w:themeTint="BF"/>
    </w:rPr>
  </w:style>
  <w:style w:type="paragraph" w:styleId="ListParagraph">
    <w:name w:val="List Paragraph"/>
    <w:basedOn w:val="Normal"/>
    <w:uiPriority w:val="34"/>
    <w:qFormat/>
    <w:rsid w:val="00F30B4D"/>
    <w:pPr>
      <w:ind w:left="720"/>
      <w:contextualSpacing/>
    </w:pPr>
  </w:style>
  <w:style w:type="character" w:styleId="IntenseEmphasis">
    <w:name w:val="Intense Emphasis"/>
    <w:basedOn w:val="DefaultParagraphFont"/>
    <w:uiPriority w:val="21"/>
    <w:qFormat/>
    <w:rsid w:val="00F30B4D"/>
    <w:rPr>
      <w:i/>
      <w:iCs/>
      <w:color w:val="0F4761" w:themeColor="accent1" w:themeShade="BF"/>
    </w:rPr>
  </w:style>
  <w:style w:type="paragraph" w:styleId="IntenseQuote">
    <w:name w:val="Intense Quote"/>
    <w:basedOn w:val="Normal"/>
    <w:next w:val="Normal"/>
    <w:link w:val="IntenseQuoteChar"/>
    <w:uiPriority w:val="30"/>
    <w:qFormat/>
    <w:rsid w:val="00F30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B4D"/>
    <w:rPr>
      <w:i/>
      <w:iCs/>
      <w:color w:val="0F4761" w:themeColor="accent1" w:themeShade="BF"/>
    </w:rPr>
  </w:style>
  <w:style w:type="character" w:styleId="IntenseReference">
    <w:name w:val="Intense Reference"/>
    <w:basedOn w:val="DefaultParagraphFont"/>
    <w:uiPriority w:val="32"/>
    <w:qFormat/>
    <w:rsid w:val="00F30B4D"/>
    <w:rPr>
      <w:b/>
      <w:bCs/>
      <w:smallCaps/>
      <w:color w:val="0F4761" w:themeColor="accent1" w:themeShade="BF"/>
      <w:spacing w:val="5"/>
    </w:rPr>
  </w:style>
  <w:style w:type="paragraph" w:styleId="Header">
    <w:name w:val="header"/>
    <w:basedOn w:val="Normal"/>
    <w:link w:val="HeaderChar"/>
    <w:uiPriority w:val="99"/>
    <w:unhideWhenUsed/>
    <w:rsid w:val="00F30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B4D"/>
  </w:style>
  <w:style w:type="paragraph" w:styleId="Footer">
    <w:name w:val="footer"/>
    <w:basedOn w:val="Normal"/>
    <w:link w:val="FooterChar"/>
    <w:uiPriority w:val="99"/>
    <w:unhideWhenUsed/>
    <w:rsid w:val="00F30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B4D"/>
  </w:style>
  <w:style w:type="character" w:styleId="Hyperlink">
    <w:name w:val="Hyperlink"/>
    <w:basedOn w:val="DefaultParagraphFont"/>
    <w:uiPriority w:val="99"/>
    <w:unhideWhenUsed/>
    <w:rsid w:val="00F30B4D"/>
    <w:rPr>
      <w:color w:val="467886" w:themeColor="hyperlink"/>
      <w:u w:val="single"/>
    </w:rPr>
  </w:style>
  <w:style w:type="character" w:styleId="UnresolvedMention">
    <w:name w:val="Unresolved Mention"/>
    <w:basedOn w:val="DefaultParagraphFont"/>
    <w:uiPriority w:val="99"/>
    <w:semiHidden/>
    <w:unhideWhenUsed/>
    <w:rsid w:val="00F30B4D"/>
    <w:rPr>
      <w:color w:val="605E5C"/>
      <w:shd w:val="clear" w:color="auto" w:fill="E1DFDD"/>
    </w:rPr>
  </w:style>
  <w:style w:type="paragraph" w:styleId="Caption">
    <w:name w:val="caption"/>
    <w:basedOn w:val="Normal"/>
    <w:next w:val="Normal"/>
    <w:uiPriority w:val="35"/>
    <w:unhideWhenUsed/>
    <w:qFormat/>
    <w:rsid w:val="00B86D0A"/>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AD78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oduct-safety-alerts-reports-recalls/product-recall-stretcherz-stretch-squad-assortment-and-slammerz-assortment-toys-2602-0156"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ssets.publishing.service.gov.uk/media/69a0753b3e672177d0bc7758/2602-0156-product-recall-stretcherz-to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4691-6CAF-4372-9AAE-80FF41F90791}">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Sean-Paul McGarrity</dc:creator>
  <cp:keywords/>
  <dc:description/>
  <cp:lastModifiedBy>S FALLS</cp:lastModifiedBy>
  <cp:revision>2</cp:revision>
  <cp:lastPrinted>2026-02-13T11:43:00Z</cp:lastPrinted>
  <dcterms:created xsi:type="dcterms:W3CDTF">2026-03-05T11:31:00Z</dcterms:created>
  <dcterms:modified xsi:type="dcterms:W3CDTF">2026-03-05T11:31:00Z</dcterms:modified>
</cp:coreProperties>
</file>